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6088C" w14:textId="05929D12" w:rsidR="003940FC" w:rsidRDefault="003940FC" w:rsidP="00CF06A6">
      <w:pPr>
        <w:pStyle w:val="NormalWeb"/>
        <w:spacing w:before="120" w:beforeAutospacing="0" w:after="0" w:afterAutospacing="0"/>
        <w:jc w:val="center"/>
        <w:rPr>
          <w:rStyle w:val="Strong"/>
          <w:rFonts w:ascii="Lato" w:hAnsi="Lato"/>
          <w:color w:val="202122"/>
          <w:spacing w:val="3"/>
        </w:rPr>
      </w:pPr>
      <w:r>
        <w:rPr>
          <w:rStyle w:val="Strong"/>
          <w:rFonts w:ascii="Lato" w:hAnsi="Lato"/>
          <w:color w:val="202122"/>
          <w:spacing w:val="3"/>
        </w:rPr>
        <w:t>Spanish Language TED Talks with English Subtitles</w:t>
      </w:r>
    </w:p>
    <w:p w14:paraId="64A08112" w14:textId="2787576A" w:rsidR="00F17337" w:rsidRDefault="00111D33" w:rsidP="00F17337">
      <w:pPr>
        <w:pStyle w:val="NormalWeb"/>
        <w:spacing w:before="120" w:beforeAutospacing="0" w:after="0" w:afterAutospacing="0"/>
        <w:rPr>
          <w:rStyle w:val="Strong"/>
          <w:rFonts w:ascii="Lato" w:hAnsi="Lato"/>
          <w:b w:val="0"/>
          <w:bCs w:val="0"/>
          <w:color w:val="202122"/>
          <w:spacing w:val="3"/>
        </w:rPr>
      </w:pPr>
      <w:r>
        <w:rPr>
          <w:rStyle w:val="Strong"/>
          <w:rFonts w:ascii="Lato" w:hAnsi="Lato"/>
          <w:b w:val="0"/>
          <w:bCs w:val="0"/>
          <w:color w:val="202122"/>
          <w:spacing w:val="3"/>
        </w:rPr>
        <w:t xml:space="preserve">Each video provides an opportunity to promote language diversity in the classroom.  Students </w:t>
      </w:r>
      <w:proofErr w:type="gramStart"/>
      <w:r>
        <w:rPr>
          <w:rStyle w:val="Strong"/>
          <w:rFonts w:ascii="Lato" w:hAnsi="Lato"/>
          <w:b w:val="0"/>
          <w:bCs w:val="0"/>
          <w:color w:val="202122"/>
          <w:spacing w:val="3"/>
        </w:rPr>
        <w:t>are able to</w:t>
      </w:r>
      <w:proofErr w:type="gramEnd"/>
      <w:r>
        <w:rPr>
          <w:rStyle w:val="Strong"/>
          <w:rFonts w:ascii="Lato" w:hAnsi="Lato"/>
          <w:b w:val="0"/>
          <w:bCs w:val="0"/>
          <w:color w:val="202122"/>
          <w:spacing w:val="3"/>
        </w:rPr>
        <w:t xml:space="preserve"> watch a video in Spanish with English subtitles</w:t>
      </w:r>
      <w:r w:rsidR="00583AA3">
        <w:rPr>
          <w:rStyle w:val="Strong"/>
          <w:rFonts w:ascii="Lato" w:hAnsi="Lato"/>
          <w:b w:val="0"/>
          <w:bCs w:val="0"/>
          <w:color w:val="202122"/>
          <w:spacing w:val="3"/>
        </w:rPr>
        <w:t xml:space="preserve"> that have content related to communication studies.  In addition to the discussion questions provided, I often ask students to reflect on what it was like to watch the content through subtitles.  </w:t>
      </w:r>
    </w:p>
    <w:p w14:paraId="3333CB28" w14:textId="0C334C07" w:rsidR="00583AA3" w:rsidRDefault="00583AA3" w:rsidP="00F17337">
      <w:pPr>
        <w:pStyle w:val="NormalWeb"/>
        <w:spacing w:before="120" w:beforeAutospacing="0" w:after="0" w:afterAutospacing="0"/>
        <w:rPr>
          <w:rStyle w:val="Strong"/>
          <w:rFonts w:ascii="Lato" w:hAnsi="Lato"/>
          <w:b w:val="0"/>
          <w:bCs w:val="0"/>
          <w:color w:val="202122"/>
          <w:spacing w:val="3"/>
        </w:rPr>
      </w:pPr>
      <w:r>
        <w:rPr>
          <w:rStyle w:val="Strong"/>
          <w:rFonts w:ascii="Lato" w:hAnsi="Lato"/>
          <w:b w:val="0"/>
          <w:bCs w:val="0"/>
          <w:color w:val="202122"/>
          <w:spacing w:val="3"/>
        </w:rPr>
        <w:t xml:space="preserve">Online students have mentioned how </w:t>
      </w:r>
      <w:r w:rsidR="00692C07">
        <w:rPr>
          <w:rStyle w:val="Strong"/>
          <w:rFonts w:ascii="Lato" w:hAnsi="Lato"/>
          <w:b w:val="0"/>
          <w:bCs w:val="0"/>
          <w:color w:val="202122"/>
          <w:spacing w:val="3"/>
        </w:rPr>
        <w:t xml:space="preserve">they needed to watch the video multiple times to understand the content or pause the video to catch up with the captions.  When teaching in person, it is difficult to customize the </w:t>
      </w:r>
      <w:r w:rsidR="00A178C5">
        <w:rPr>
          <w:rStyle w:val="Strong"/>
          <w:rFonts w:ascii="Lato" w:hAnsi="Lato"/>
          <w:b w:val="0"/>
          <w:bCs w:val="0"/>
          <w:color w:val="202122"/>
          <w:spacing w:val="3"/>
        </w:rPr>
        <w:t xml:space="preserve">subtitle speed to the needs of diverse readers, but it can create helpful conversation on the difficulties of translated works.  I ask my native English speakers to reflect on </w:t>
      </w:r>
      <w:r w:rsidR="00A97FDE">
        <w:rPr>
          <w:rStyle w:val="Strong"/>
          <w:rFonts w:ascii="Lato" w:hAnsi="Lato"/>
          <w:b w:val="0"/>
          <w:bCs w:val="0"/>
          <w:color w:val="202122"/>
          <w:spacing w:val="3"/>
        </w:rPr>
        <w:t>the skills and strengths needed for students who are learning a non-native language.</w:t>
      </w:r>
    </w:p>
    <w:p w14:paraId="22E8E6BB" w14:textId="77777777" w:rsidR="00CE18A4" w:rsidRPr="003940FC" w:rsidRDefault="00CE18A4" w:rsidP="00CE18A4">
      <w:pPr>
        <w:pStyle w:val="NormalWeb"/>
        <w:spacing w:before="120" w:beforeAutospacing="0" w:after="0" w:afterAutospacing="0"/>
        <w:rPr>
          <w:rFonts w:ascii="Lato" w:hAnsi="Lato"/>
          <w:color w:val="202122"/>
          <w:spacing w:val="3"/>
        </w:rPr>
      </w:pPr>
      <w:r>
        <w:rPr>
          <w:rFonts w:ascii="Lato" w:hAnsi="Lato"/>
          <w:color w:val="202122"/>
          <w:spacing w:val="3"/>
        </w:rPr>
        <w:t xml:space="preserve">Another resource is the </w:t>
      </w:r>
      <w:hyperlink r:id="rId4" w:history="1">
        <w:r w:rsidRPr="006E31E6">
          <w:rPr>
            <w:rStyle w:val="Hyperlink"/>
            <w:rFonts w:ascii="Lato" w:hAnsi="Lato"/>
            <w:spacing w:val="3"/>
          </w:rPr>
          <w:t>Seven Challenges Workbook</w:t>
        </w:r>
      </w:hyperlink>
      <w:r>
        <w:rPr>
          <w:rFonts w:ascii="Lato" w:hAnsi="Lato"/>
          <w:color w:val="202122"/>
          <w:spacing w:val="3"/>
        </w:rPr>
        <w:t>, which is available in English, Spanish, and Portuguese.  Content is focused on practical interpersonal communication advice.  The full workbook is over 100 pages with worksheets and prompts for students to respond to.  The workbook is a recommended supplement to a textbook, either specific chapters or the entire workbook.</w:t>
      </w:r>
    </w:p>
    <w:p w14:paraId="26F86935" w14:textId="77777777" w:rsidR="00CE18A4" w:rsidRPr="00F17337" w:rsidRDefault="00CE18A4" w:rsidP="00F17337">
      <w:pPr>
        <w:pStyle w:val="NormalWeb"/>
        <w:spacing w:before="120" w:beforeAutospacing="0" w:after="0" w:afterAutospacing="0"/>
        <w:rPr>
          <w:rStyle w:val="Strong"/>
          <w:rFonts w:ascii="Lato" w:hAnsi="Lato"/>
          <w:b w:val="0"/>
          <w:bCs w:val="0"/>
          <w:color w:val="202122"/>
          <w:spacing w:val="3"/>
        </w:rPr>
      </w:pPr>
    </w:p>
    <w:p w14:paraId="48C96A9C" w14:textId="210479D9" w:rsidR="003940FC" w:rsidRDefault="003940FC" w:rsidP="00CF06A6">
      <w:pPr>
        <w:pStyle w:val="NormalWeb"/>
        <w:spacing w:before="120" w:beforeAutospacing="0" w:after="0" w:afterAutospacing="0"/>
        <w:rPr>
          <w:rFonts w:ascii="Lato" w:hAnsi="Lato"/>
          <w:color w:val="202122"/>
          <w:spacing w:val="3"/>
        </w:rPr>
      </w:pPr>
      <w:r>
        <w:rPr>
          <w:rStyle w:val="Strong"/>
          <w:rFonts w:ascii="Lato" w:hAnsi="Lato"/>
          <w:color w:val="202122"/>
          <w:spacing w:val="3"/>
        </w:rPr>
        <w:t xml:space="preserve">Carina </w:t>
      </w:r>
      <w:proofErr w:type="spellStart"/>
      <w:r>
        <w:rPr>
          <w:rStyle w:val="Strong"/>
          <w:rFonts w:ascii="Lato" w:hAnsi="Lato"/>
          <w:color w:val="202122"/>
          <w:spacing w:val="3"/>
        </w:rPr>
        <w:t>Morillo</w:t>
      </w:r>
      <w:proofErr w:type="spellEnd"/>
      <w:r>
        <w:rPr>
          <w:rStyle w:val="Strong"/>
          <w:rFonts w:ascii="Lato" w:hAnsi="Lato"/>
          <w:color w:val="202122"/>
          <w:spacing w:val="3"/>
        </w:rPr>
        <w:t xml:space="preserve"> "</w:t>
      </w:r>
      <w:hyperlink r:id="rId5" w:tgtFrame="_self" w:history="1">
        <w:r>
          <w:rPr>
            <w:rStyle w:val="Hyperlink"/>
            <w:rFonts w:ascii="Lato" w:hAnsi="Lato"/>
            <w:b/>
            <w:bCs/>
            <w:spacing w:val="3"/>
          </w:rPr>
          <w:t>To understand autism, don't look away</w:t>
        </w:r>
      </w:hyperlink>
      <w:r>
        <w:rPr>
          <w:rStyle w:val="Strong"/>
          <w:rFonts w:ascii="Lato" w:hAnsi="Lato"/>
          <w:color w:val="202122"/>
          <w:spacing w:val="3"/>
        </w:rPr>
        <w:t xml:space="preserve">" (7:00 minutes) </w:t>
      </w:r>
    </w:p>
    <w:p w14:paraId="163BEEC4" w14:textId="67F2E113" w:rsidR="003940FC" w:rsidRDefault="003940FC" w:rsidP="00CF06A6">
      <w:pPr>
        <w:pStyle w:val="NormalWeb"/>
        <w:spacing w:before="120" w:beforeAutospacing="0" w:after="0" w:afterAutospacing="0"/>
        <w:rPr>
          <w:rFonts w:ascii="Lato" w:hAnsi="Lato"/>
          <w:color w:val="202122"/>
          <w:spacing w:val="3"/>
        </w:rPr>
      </w:pPr>
      <w:r>
        <w:rPr>
          <w:rFonts w:ascii="Lato" w:hAnsi="Lato"/>
          <w:color w:val="202122"/>
          <w:spacing w:val="3"/>
        </w:rPr>
        <w:t>Related Concepts: Listening, Interpersonal Relationships, Disability</w:t>
      </w:r>
    </w:p>
    <w:p w14:paraId="79F67B28" w14:textId="4B8F17BA" w:rsidR="00C86840" w:rsidRDefault="003940FC" w:rsidP="00CF06A6">
      <w:pPr>
        <w:pStyle w:val="NormalWeb"/>
        <w:spacing w:before="120" w:beforeAutospacing="0" w:after="0" w:afterAutospacing="0"/>
        <w:rPr>
          <w:rFonts w:ascii="Lato" w:hAnsi="Lato"/>
          <w:color w:val="202122"/>
          <w:spacing w:val="3"/>
        </w:rPr>
      </w:pPr>
      <w:proofErr w:type="spellStart"/>
      <w:r>
        <w:rPr>
          <w:rFonts w:ascii="Lato" w:hAnsi="Lato"/>
          <w:color w:val="202122"/>
          <w:spacing w:val="3"/>
        </w:rPr>
        <w:t>Morillo</w:t>
      </w:r>
      <w:proofErr w:type="spellEnd"/>
      <w:r>
        <w:rPr>
          <w:rFonts w:ascii="Lato" w:hAnsi="Lato"/>
          <w:color w:val="202122"/>
          <w:spacing w:val="3"/>
        </w:rPr>
        <w:t xml:space="preserve"> share</w:t>
      </w:r>
      <w:r w:rsidR="00CF06A6">
        <w:rPr>
          <w:rFonts w:ascii="Lato" w:hAnsi="Lato"/>
          <w:color w:val="202122"/>
          <w:spacing w:val="3"/>
        </w:rPr>
        <w:t>d</w:t>
      </w:r>
      <w:r>
        <w:rPr>
          <w:rFonts w:ascii="Lato" w:hAnsi="Lato"/>
          <w:color w:val="202122"/>
          <w:spacing w:val="3"/>
        </w:rPr>
        <w:t xml:space="preserve"> in her TED Talk how she carefully listened to better understand her child with Autism. She was able to work across communication differences by leaning into curiosity in finding other ways to connect. How can listening help us become better communicators? What did you learn about Autism from her story?</w:t>
      </w:r>
    </w:p>
    <w:p w14:paraId="7A4169B5" w14:textId="3A8134D9" w:rsidR="003940FC" w:rsidRDefault="003940FC" w:rsidP="00CF06A6">
      <w:pPr>
        <w:pStyle w:val="NormalWeb"/>
        <w:spacing w:before="120" w:beforeAutospacing="0" w:after="0" w:afterAutospacing="0"/>
        <w:rPr>
          <w:rFonts w:ascii="Lato" w:hAnsi="Lato"/>
          <w:color w:val="202122"/>
          <w:spacing w:val="3"/>
        </w:rPr>
      </w:pPr>
    </w:p>
    <w:p w14:paraId="09D5387C" w14:textId="235B2FD4" w:rsidR="003940FC" w:rsidRDefault="003940FC" w:rsidP="00CF06A6">
      <w:pPr>
        <w:pStyle w:val="NormalWeb"/>
        <w:spacing w:before="120" w:beforeAutospacing="0" w:after="0" w:afterAutospacing="0"/>
        <w:rPr>
          <w:rFonts w:ascii="Lato" w:hAnsi="Lato"/>
          <w:b/>
          <w:bCs/>
          <w:color w:val="202122"/>
          <w:spacing w:val="3"/>
        </w:rPr>
      </w:pPr>
      <w:r w:rsidRPr="003940FC">
        <w:rPr>
          <w:rFonts w:ascii="Lato" w:hAnsi="Lato"/>
          <w:b/>
          <w:bCs/>
          <w:color w:val="202122"/>
          <w:spacing w:val="3"/>
        </w:rPr>
        <w:t xml:space="preserve">Inés </w:t>
      </w:r>
      <w:proofErr w:type="spellStart"/>
      <w:r w:rsidRPr="003940FC">
        <w:rPr>
          <w:rFonts w:ascii="Lato" w:hAnsi="Lato"/>
          <w:b/>
          <w:bCs/>
          <w:color w:val="202122"/>
          <w:spacing w:val="3"/>
        </w:rPr>
        <w:t>Hercovich</w:t>
      </w:r>
      <w:proofErr w:type="spellEnd"/>
      <w:r w:rsidRPr="003940FC">
        <w:rPr>
          <w:rFonts w:ascii="Lato" w:hAnsi="Lato"/>
          <w:b/>
          <w:bCs/>
          <w:color w:val="202122"/>
          <w:spacing w:val="3"/>
        </w:rPr>
        <w:t xml:space="preserve"> “</w:t>
      </w:r>
      <w:hyperlink r:id="rId6" w:history="1">
        <w:r w:rsidRPr="003940FC">
          <w:rPr>
            <w:rStyle w:val="Hyperlink"/>
            <w:rFonts w:ascii="Lato" w:hAnsi="Lato"/>
            <w:b/>
            <w:bCs/>
            <w:spacing w:val="3"/>
          </w:rPr>
          <w:t>Why women stay silent after sexual assault</w:t>
        </w:r>
      </w:hyperlink>
      <w:r w:rsidRPr="003940FC">
        <w:rPr>
          <w:rFonts w:ascii="Lato" w:hAnsi="Lato"/>
          <w:b/>
          <w:bCs/>
          <w:color w:val="202122"/>
          <w:spacing w:val="3"/>
        </w:rPr>
        <w:t>” (16:34 minutes)</w:t>
      </w:r>
    </w:p>
    <w:p w14:paraId="7C469FCB" w14:textId="321F5A0C" w:rsidR="003940FC" w:rsidRDefault="003940FC" w:rsidP="00CF06A6">
      <w:pPr>
        <w:pStyle w:val="NormalWeb"/>
        <w:spacing w:before="120" w:beforeAutospacing="0" w:after="0" w:afterAutospacing="0"/>
        <w:rPr>
          <w:rFonts w:ascii="Lato" w:hAnsi="Lato"/>
          <w:color w:val="202122"/>
          <w:spacing w:val="3"/>
        </w:rPr>
      </w:pPr>
      <w:r>
        <w:rPr>
          <w:rFonts w:ascii="Lato" w:hAnsi="Lato"/>
          <w:color w:val="202122"/>
          <w:spacing w:val="3"/>
        </w:rPr>
        <w:t>Related Concepts: Gender Communication, Interpersonal Violence</w:t>
      </w:r>
    </w:p>
    <w:p w14:paraId="77CE417E" w14:textId="1D726C5D" w:rsidR="003940FC" w:rsidRDefault="003940FC" w:rsidP="00CF06A6">
      <w:pPr>
        <w:pStyle w:val="NormalWeb"/>
        <w:spacing w:before="120" w:beforeAutospacing="0" w:after="0" w:afterAutospacing="0"/>
        <w:rPr>
          <w:rFonts w:ascii="Lato" w:hAnsi="Lato"/>
          <w:color w:val="202122"/>
          <w:spacing w:val="3"/>
        </w:rPr>
      </w:pPr>
      <w:proofErr w:type="spellStart"/>
      <w:r>
        <w:rPr>
          <w:rFonts w:ascii="Lato" w:hAnsi="Lato"/>
          <w:color w:val="202122"/>
          <w:spacing w:val="3"/>
        </w:rPr>
        <w:t>Hercovich</w:t>
      </w:r>
      <w:proofErr w:type="spellEnd"/>
      <w:r>
        <w:rPr>
          <w:rFonts w:ascii="Lato" w:hAnsi="Lato"/>
          <w:color w:val="202122"/>
          <w:spacing w:val="3"/>
        </w:rPr>
        <w:t xml:space="preserve"> shared in her TED Talk </w:t>
      </w:r>
      <w:proofErr w:type="gramStart"/>
      <w:r>
        <w:rPr>
          <w:rFonts w:ascii="Lato" w:hAnsi="Lato"/>
          <w:color w:val="202122"/>
          <w:spacing w:val="3"/>
        </w:rPr>
        <w:t>why</w:t>
      </w:r>
      <w:proofErr w:type="gramEnd"/>
      <w:r>
        <w:rPr>
          <w:rFonts w:ascii="Lato" w:hAnsi="Lato"/>
          <w:color w:val="202122"/>
          <w:spacing w:val="3"/>
        </w:rPr>
        <w:t xml:space="preserve"> female victims of sexual violence stay silent.  What similar (or different) patterns of silence around sexual violence do you see in your community and culture?  How can we create trust in our relationships to provide room for women to come forward for the support they need?</w:t>
      </w:r>
    </w:p>
    <w:p w14:paraId="49B3DD03" w14:textId="1432A2E5" w:rsidR="00CF06A6" w:rsidRDefault="00CF06A6" w:rsidP="00CF06A6">
      <w:pPr>
        <w:pStyle w:val="NormalWeb"/>
        <w:spacing w:before="120" w:beforeAutospacing="0" w:after="0" w:afterAutospacing="0"/>
        <w:rPr>
          <w:rFonts w:ascii="Lato" w:hAnsi="Lato"/>
          <w:color w:val="202122"/>
          <w:spacing w:val="3"/>
        </w:rPr>
      </w:pPr>
    </w:p>
    <w:p w14:paraId="3AF5E039" w14:textId="17656CD8" w:rsidR="00CF06A6" w:rsidRPr="00CF06A6" w:rsidRDefault="00CF06A6" w:rsidP="00CF06A6">
      <w:pPr>
        <w:pStyle w:val="NormalWeb"/>
        <w:spacing w:before="120" w:beforeAutospacing="0" w:after="0" w:afterAutospacing="0"/>
        <w:rPr>
          <w:rFonts w:ascii="Lato" w:hAnsi="Lato"/>
          <w:b/>
          <w:bCs/>
          <w:color w:val="202122"/>
          <w:spacing w:val="3"/>
        </w:rPr>
      </w:pPr>
      <w:r w:rsidRPr="00CF06A6">
        <w:rPr>
          <w:rFonts w:ascii="Lato" w:hAnsi="Lato"/>
          <w:b/>
          <w:bCs/>
          <w:color w:val="202122"/>
          <w:spacing w:val="3"/>
        </w:rPr>
        <w:t>Jorge Ramos “</w:t>
      </w:r>
      <w:hyperlink r:id="rId7" w:history="1">
        <w:r w:rsidRPr="00CF06A6">
          <w:rPr>
            <w:rStyle w:val="Hyperlink"/>
            <w:rFonts w:ascii="Lato" w:hAnsi="Lato"/>
            <w:b/>
            <w:bCs/>
            <w:spacing w:val="3"/>
          </w:rPr>
          <w:t>Why journalists have an obligation to challenge power</w:t>
        </w:r>
      </w:hyperlink>
      <w:r w:rsidRPr="00CF06A6">
        <w:rPr>
          <w:rFonts w:ascii="Lato" w:hAnsi="Lato"/>
          <w:b/>
          <w:bCs/>
          <w:color w:val="202122"/>
          <w:spacing w:val="3"/>
        </w:rPr>
        <w:t>” (14:22 minutes)</w:t>
      </w:r>
    </w:p>
    <w:p w14:paraId="0A9D868C" w14:textId="60BF9259" w:rsidR="00CF06A6" w:rsidRDefault="00CF06A6" w:rsidP="00CF06A6">
      <w:pPr>
        <w:pStyle w:val="NormalWeb"/>
        <w:spacing w:before="120" w:beforeAutospacing="0" w:after="0" w:afterAutospacing="0"/>
        <w:rPr>
          <w:rFonts w:ascii="Lato" w:hAnsi="Lato"/>
          <w:color w:val="202122"/>
          <w:spacing w:val="3"/>
        </w:rPr>
      </w:pPr>
      <w:r>
        <w:rPr>
          <w:rFonts w:ascii="Lato" w:hAnsi="Lato"/>
          <w:color w:val="202122"/>
          <w:spacing w:val="3"/>
        </w:rPr>
        <w:t>Related Concepts: Mass Communication, Media Studies, Leadership</w:t>
      </w:r>
    </w:p>
    <w:p w14:paraId="305E4BC8" w14:textId="290D5810" w:rsidR="00CF06A6" w:rsidRDefault="00CF06A6" w:rsidP="00CF06A6">
      <w:pPr>
        <w:pStyle w:val="NormalWeb"/>
        <w:spacing w:before="120" w:beforeAutospacing="0" w:after="0" w:afterAutospacing="0"/>
        <w:rPr>
          <w:rFonts w:ascii="Lato" w:hAnsi="Lato"/>
          <w:color w:val="202122"/>
          <w:spacing w:val="3"/>
        </w:rPr>
      </w:pPr>
      <w:r>
        <w:rPr>
          <w:rFonts w:ascii="Lato" w:hAnsi="Lato"/>
          <w:color w:val="202122"/>
          <w:spacing w:val="3"/>
        </w:rPr>
        <w:t xml:space="preserve">Ramos shared in his TED Talk why he believes there are some situations in which journalists should take sides when reporting the news.  What are your reactions to his </w:t>
      </w:r>
      <w:r>
        <w:rPr>
          <w:rFonts w:ascii="Lato" w:hAnsi="Lato"/>
          <w:color w:val="202122"/>
          <w:spacing w:val="3"/>
        </w:rPr>
        <w:lastRenderedPageBreak/>
        <w:t>beliefs on challenging those in power when reporting the news?  How does Ramos’ information relate to the sources of news that you consume?</w:t>
      </w:r>
    </w:p>
    <w:p w14:paraId="7FF81D20" w14:textId="6C82411E" w:rsidR="00CF06A6" w:rsidRDefault="00CF06A6" w:rsidP="00CF06A6">
      <w:pPr>
        <w:pStyle w:val="NormalWeb"/>
        <w:spacing w:before="120" w:beforeAutospacing="0" w:after="0" w:afterAutospacing="0"/>
        <w:rPr>
          <w:rFonts w:ascii="Lato" w:hAnsi="Lato"/>
          <w:color w:val="202122"/>
          <w:spacing w:val="3"/>
        </w:rPr>
      </w:pPr>
    </w:p>
    <w:p w14:paraId="5C091CB3" w14:textId="0783F00F" w:rsidR="00CF06A6" w:rsidRPr="003E684D" w:rsidRDefault="00CF06A6" w:rsidP="00CF06A6">
      <w:pPr>
        <w:pStyle w:val="NormalWeb"/>
        <w:spacing w:before="120" w:beforeAutospacing="0" w:after="0" w:afterAutospacing="0"/>
        <w:rPr>
          <w:rFonts w:ascii="Lato" w:hAnsi="Lato"/>
          <w:b/>
          <w:bCs/>
          <w:color w:val="202122"/>
          <w:spacing w:val="3"/>
        </w:rPr>
      </w:pPr>
      <w:r w:rsidRPr="003E684D">
        <w:rPr>
          <w:rFonts w:ascii="Lato" w:hAnsi="Lato"/>
          <w:b/>
          <w:bCs/>
          <w:color w:val="202122"/>
          <w:spacing w:val="3"/>
        </w:rPr>
        <w:t xml:space="preserve">Sebastián </w:t>
      </w:r>
      <w:proofErr w:type="spellStart"/>
      <w:r w:rsidRPr="003E684D">
        <w:rPr>
          <w:rFonts w:ascii="Lato" w:hAnsi="Lato"/>
          <w:b/>
          <w:bCs/>
          <w:color w:val="202122"/>
          <w:spacing w:val="3"/>
        </w:rPr>
        <w:t>Bortnik</w:t>
      </w:r>
      <w:proofErr w:type="spellEnd"/>
      <w:r w:rsidRPr="003E684D">
        <w:rPr>
          <w:rFonts w:ascii="Lato" w:hAnsi="Lato"/>
          <w:b/>
          <w:bCs/>
          <w:color w:val="202122"/>
          <w:spacing w:val="3"/>
        </w:rPr>
        <w:t xml:space="preserve"> “</w:t>
      </w:r>
      <w:hyperlink r:id="rId8" w:history="1">
        <w:r w:rsidRPr="003E684D">
          <w:rPr>
            <w:rStyle w:val="Hyperlink"/>
            <w:rFonts w:ascii="Lato" w:hAnsi="Lato"/>
            <w:b/>
            <w:bCs/>
            <w:spacing w:val="3"/>
          </w:rPr>
          <w:t>The conversation we're not having about digital child abuse</w:t>
        </w:r>
      </w:hyperlink>
      <w:r w:rsidRPr="003E684D">
        <w:rPr>
          <w:rFonts w:ascii="Lato" w:hAnsi="Lato"/>
          <w:b/>
          <w:bCs/>
          <w:color w:val="202122"/>
          <w:spacing w:val="3"/>
        </w:rPr>
        <w:t>” (</w:t>
      </w:r>
      <w:r w:rsidR="003E684D" w:rsidRPr="003E684D">
        <w:rPr>
          <w:rFonts w:ascii="Lato" w:hAnsi="Lato"/>
          <w:b/>
          <w:bCs/>
          <w:color w:val="202122"/>
          <w:spacing w:val="3"/>
        </w:rPr>
        <w:t>13:37 minutes)</w:t>
      </w:r>
    </w:p>
    <w:p w14:paraId="6DD37697" w14:textId="6B9D2937" w:rsidR="003E684D" w:rsidRDefault="003E684D" w:rsidP="00CF06A6">
      <w:pPr>
        <w:pStyle w:val="NormalWeb"/>
        <w:spacing w:before="120" w:beforeAutospacing="0" w:after="0" w:afterAutospacing="0"/>
        <w:rPr>
          <w:rFonts w:ascii="Lato" w:hAnsi="Lato"/>
          <w:color w:val="202122"/>
          <w:spacing w:val="3"/>
        </w:rPr>
      </w:pPr>
      <w:r>
        <w:rPr>
          <w:rFonts w:ascii="Lato" w:hAnsi="Lato"/>
          <w:color w:val="202122"/>
          <w:spacing w:val="3"/>
        </w:rPr>
        <w:t>Related Concepts: Computer Media Communication, Technology and Communication</w:t>
      </w:r>
    </w:p>
    <w:p w14:paraId="074324E9" w14:textId="4E31708F" w:rsidR="003E684D" w:rsidRDefault="001E15B7" w:rsidP="00CF06A6">
      <w:pPr>
        <w:pStyle w:val="NormalWeb"/>
        <w:spacing w:before="120" w:beforeAutospacing="0" w:after="0" w:afterAutospacing="0"/>
        <w:rPr>
          <w:rFonts w:ascii="Lato" w:hAnsi="Lato"/>
          <w:color w:val="202122"/>
          <w:spacing w:val="3"/>
        </w:rPr>
      </w:pPr>
      <w:proofErr w:type="spellStart"/>
      <w:r>
        <w:rPr>
          <w:rFonts w:ascii="Lato" w:hAnsi="Lato"/>
          <w:color w:val="202122"/>
          <w:spacing w:val="3"/>
        </w:rPr>
        <w:t>Bortnik</w:t>
      </w:r>
      <w:proofErr w:type="spellEnd"/>
      <w:r>
        <w:rPr>
          <w:rFonts w:ascii="Lato" w:hAnsi="Lato"/>
          <w:color w:val="202122"/>
          <w:spacing w:val="3"/>
        </w:rPr>
        <w:t xml:space="preserve"> shared in his TED talk </w:t>
      </w:r>
      <w:r w:rsidR="00C6684B">
        <w:rPr>
          <w:rFonts w:ascii="Lato" w:hAnsi="Lato"/>
          <w:color w:val="202122"/>
          <w:spacing w:val="3"/>
        </w:rPr>
        <w:t xml:space="preserve">about the risks children face on social media.  </w:t>
      </w:r>
      <w:r w:rsidR="00333840">
        <w:rPr>
          <w:rFonts w:ascii="Lato" w:hAnsi="Lato"/>
          <w:color w:val="202122"/>
          <w:spacing w:val="3"/>
        </w:rPr>
        <w:t xml:space="preserve">What tips did </w:t>
      </w:r>
      <w:proofErr w:type="spellStart"/>
      <w:r w:rsidR="00333840">
        <w:rPr>
          <w:rFonts w:ascii="Lato" w:hAnsi="Lato"/>
          <w:color w:val="202122"/>
          <w:spacing w:val="3"/>
        </w:rPr>
        <w:t>Bortnik</w:t>
      </w:r>
      <w:proofErr w:type="spellEnd"/>
      <w:r w:rsidR="00333840">
        <w:rPr>
          <w:rFonts w:ascii="Lato" w:hAnsi="Lato"/>
          <w:color w:val="202122"/>
          <w:spacing w:val="3"/>
        </w:rPr>
        <w:t xml:space="preserve"> give for keeping yourself and others safe?</w:t>
      </w:r>
      <w:r w:rsidR="00CA05BA">
        <w:rPr>
          <w:rFonts w:ascii="Lato" w:hAnsi="Lato"/>
          <w:color w:val="202122"/>
          <w:spacing w:val="3"/>
        </w:rPr>
        <w:t xml:space="preserve">  What advice were you given about technology growing up?</w:t>
      </w:r>
      <w:r w:rsidR="00333840">
        <w:rPr>
          <w:rFonts w:ascii="Lato" w:hAnsi="Lato"/>
          <w:color w:val="202122"/>
          <w:spacing w:val="3"/>
        </w:rPr>
        <w:t xml:space="preserve">  How can you help protect</w:t>
      </w:r>
      <w:r w:rsidR="00B242A5">
        <w:rPr>
          <w:rFonts w:ascii="Lato" w:hAnsi="Lato"/>
          <w:color w:val="202122"/>
          <w:spacing w:val="3"/>
        </w:rPr>
        <w:t xml:space="preserve"> family, friends, and younger people in your life online?</w:t>
      </w:r>
    </w:p>
    <w:p w14:paraId="598AD898" w14:textId="3EA41204" w:rsidR="00283EFC" w:rsidRDefault="00283EFC" w:rsidP="00CF06A6">
      <w:pPr>
        <w:pStyle w:val="NormalWeb"/>
        <w:spacing w:before="120" w:beforeAutospacing="0" w:after="0" w:afterAutospacing="0"/>
        <w:rPr>
          <w:rFonts w:ascii="Lato" w:hAnsi="Lato"/>
          <w:color w:val="202122"/>
          <w:spacing w:val="3"/>
        </w:rPr>
      </w:pPr>
    </w:p>
    <w:p w14:paraId="3753F247" w14:textId="018800CE" w:rsidR="00283EFC" w:rsidRPr="00D75CB2" w:rsidRDefault="00283EFC" w:rsidP="00CF06A6">
      <w:pPr>
        <w:pStyle w:val="NormalWeb"/>
        <w:spacing w:before="120" w:beforeAutospacing="0" w:after="0" w:afterAutospacing="0"/>
        <w:rPr>
          <w:rFonts w:ascii="Lato" w:hAnsi="Lato"/>
          <w:b/>
          <w:bCs/>
          <w:color w:val="202122"/>
          <w:spacing w:val="3"/>
        </w:rPr>
      </w:pPr>
      <w:r w:rsidRPr="00D75CB2">
        <w:rPr>
          <w:rFonts w:ascii="Lato" w:hAnsi="Lato"/>
          <w:b/>
          <w:bCs/>
          <w:color w:val="202122"/>
          <w:spacing w:val="3"/>
        </w:rPr>
        <w:t>Karina Galperin “</w:t>
      </w:r>
      <w:hyperlink r:id="rId9" w:history="1">
        <w:r w:rsidR="005A0133" w:rsidRPr="00D75CB2">
          <w:rPr>
            <w:rStyle w:val="Hyperlink"/>
            <w:rFonts w:ascii="Lato" w:hAnsi="Lato"/>
            <w:b/>
            <w:bCs/>
            <w:spacing w:val="3"/>
          </w:rPr>
          <w:t>Should we simplify spelling?</w:t>
        </w:r>
      </w:hyperlink>
      <w:r w:rsidR="005A0133" w:rsidRPr="00D75CB2">
        <w:rPr>
          <w:rFonts w:ascii="Lato" w:hAnsi="Lato"/>
          <w:b/>
          <w:bCs/>
          <w:color w:val="202122"/>
          <w:spacing w:val="3"/>
        </w:rPr>
        <w:t>” (16:04 minutes)</w:t>
      </w:r>
    </w:p>
    <w:p w14:paraId="0DD9934F" w14:textId="62587BC0" w:rsidR="00D75CB2" w:rsidRDefault="005A0133" w:rsidP="00CF06A6">
      <w:pPr>
        <w:pStyle w:val="NormalWeb"/>
        <w:spacing w:before="120" w:beforeAutospacing="0" w:after="0" w:afterAutospacing="0"/>
        <w:rPr>
          <w:rFonts w:ascii="Lato" w:hAnsi="Lato"/>
          <w:color w:val="202122"/>
          <w:spacing w:val="3"/>
        </w:rPr>
      </w:pPr>
      <w:r>
        <w:rPr>
          <w:rFonts w:ascii="Lato" w:hAnsi="Lato"/>
          <w:color w:val="202122"/>
          <w:spacing w:val="3"/>
        </w:rPr>
        <w:t>Related Concepts: Signs &amp; Symbols, Written Communication</w:t>
      </w:r>
    </w:p>
    <w:p w14:paraId="448A8BE4" w14:textId="2B2DD9CD" w:rsidR="00D75CB2" w:rsidRDefault="007B4E2D" w:rsidP="00CF06A6">
      <w:pPr>
        <w:pStyle w:val="NormalWeb"/>
        <w:spacing w:before="120" w:beforeAutospacing="0" w:after="0" w:afterAutospacing="0"/>
        <w:rPr>
          <w:rFonts w:ascii="Lato" w:hAnsi="Lato"/>
          <w:color w:val="202122"/>
          <w:spacing w:val="3"/>
        </w:rPr>
      </w:pPr>
      <w:r>
        <w:rPr>
          <w:rFonts w:ascii="Lato" w:hAnsi="Lato"/>
          <w:color w:val="202122"/>
          <w:spacing w:val="3"/>
        </w:rPr>
        <w:t xml:space="preserve">Galperin shared in her TED talk </w:t>
      </w:r>
      <w:r w:rsidR="00BF3056">
        <w:rPr>
          <w:rFonts w:ascii="Lato" w:hAnsi="Lato"/>
          <w:color w:val="202122"/>
          <w:spacing w:val="3"/>
        </w:rPr>
        <w:t xml:space="preserve">how written language evolves over time.  </w:t>
      </w:r>
      <w:r w:rsidR="00406D83">
        <w:rPr>
          <w:rFonts w:ascii="Lato" w:hAnsi="Lato"/>
          <w:color w:val="202122"/>
          <w:spacing w:val="3"/>
        </w:rPr>
        <w:t xml:space="preserve">What are your thoughts on the idea of simplifying spelling?  How does spelling differ in professional versus casual </w:t>
      </w:r>
      <w:r w:rsidR="00033DAF">
        <w:rPr>
          <w:rFonts w:ascii="Lato" w:hAnsi="Lato"/>
          <w:color w:val="202122"/>
          <w:spacing w:val="3"/>
        </w:rPr>
        <w:t xml:space="preserve">written </w:t>
      </w:r>
      <w:r w:rsidR="00406D83">
        <w:rPr>
          <w:rFonts w:ascii="Lato" w:hAnsi="Lato"/>
          <w:color w:val="202122"/>
          <w:spacing w:val="3"/>
        </w:rPr>
        <w:t xml:space="preserve">conversations?  </w:t>
      </w:r>
      <w:r w:rsidR="00033DAF">
        <w:rPr>
          <w:rFonts w:ascii="Lato" w:hAnsi="Lato"/>
          <w:color w:val="202122"/>
          <w:spacing w:val="3"/>
        </w:rPr>
        <w:t>Or over different mediums (</w:t>
      </w:r>
      <w:proofErr w:type="gramStart"/>
      <w:r w:rsidR="00033DAF">
        <w:rPr>
          <w:rFonts w:ascii="Lato" w:hAnsi="Lato"/>
          <w:color w:val="202122"/>
          <w:spacing w:val="3"/>
        </w:rPr>
        <w:t>e.g.</w:t>
      </w:r>
      <w:proofErr w:type="gramEnd"/>
      <w:r w:rsidR="00033DAF">
        <w:rPr>
          <w:rFonts w:ascii="Lato" w:hAnsi="Lato"/>
          <w:color w:val="202122"/>
          <w:spacing w:val="3"/>
        </w:rPr>
        <w:t xml:space="preserve"> text, email, specific social media platforms).  </w:t>
      </w:r>
    </w:p>
    <w:p w14:paraId="763D799E" w14:textId="2F6FA740" w:rsidR="004E3CA0" w:rsidRDefault="004E3CA0" w:rsidP="00CF06A6">
      <w:pPr>
        <w:pStyle w:val="NormalWeb"/>
        <w:spacing w:before="120" w:beforeAutospacing="0" w:after="0" w:afterAutospacing="0"/>
        <w:rPr>
          <w:rFonts w:ascii="Lato" w:hAnsi="Lato"/>
          <w:color w:val="202122"/>
          <w:spacing w:val="3"/>
        </w:rPr>
      </w:pPr>
    </w:p>
    <w:sectPr w:rsidR="004E3C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xNDQyMLcwtDC2sDBU0lEKTi0uzszPAykwqgUAEowtCSwAAAA="/>
  </w:docVars>
  <w:rsids>
    <w:rsidRoot w:val="003940FC"/>
    <w:rsid w:val="00033DAF"/>
    <w:rsid w:val="00111D33"/>
    <w:rsid w:val="001E15B7"/>
    <w:rsid w:val="00280DA0"/>
    <w:rsid w:val="00283EFC"/>
    <w:rsid w:val="00333840"/>
    <w:rsid w:val="003940FC"/>
    <w:rsid w:val="003E684D"/>
    <w:rsid w:val="00406D83"/>
    <w:rsid w:val="004E3CA0"/>
    <w:rsid w:val="00583AA3"/>
    <w:rsid w:val="005A0133"/>
    <w:rsid w:val="00692C07"/>
    <w:rsid w:val="006E31E6"/>
    <w:rsid w:val="00796425"/>
    <w:rsid w:val="007B4E2D"/>
    <w:rsid w:val="008E1FBF"/>
    <w:rsid w:val="00A178C5"/>
    <w:rsid w:val="00A43803"/>
    <w:rsid w:val="00A97FDE"/>
    <w:rsid w:val="00B242A5"/>
    <w:rsid w:val="00BF3056"/>
    <w:rsid w:val="00C567A2"/>
    <w:rsid w:val="00C6684B"/>
    <w:rsid w:val="00CA05BA"/>
    <w:rsid w:val="00CE18A4"/>
    <w:rsid w:val="00CF06A6"/>
    <w:rsid w:val="00D75CB2"/>
    <w:rsid w:val="00E30256"/>
    <w:rsid w:val="00F17337"/>
    <w:rsid w:val="00F52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249FB"/>
  <w15:chartTrackingRefBased/>
  <w15:docId w15:val="{6F976DBF-ECC7-4EC5-9581-D9D761F2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40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40FC"/>
    <w:rPr>
      <w:b/>
      <w:bCs/>
    </w:rPr>
  </w:style>
  <w:style w:type="character" w:styleId="Hyperlink">
    <w:name w:val="Hyperlink"/>
    <w:basedOn w:val="DefaultParagraphFont"/>
    <w:uiPriority w:val="99"/>
    <w:unhideWhenUsed/>
    <w:rsid w:val="003940FC"/>
    <w:rPr>
      <w:color w:val="0000FF"/>
      <w:u w:val="single"/>
    </w:rPr>
  </w:style>
  <w:style w:type="character" w:styleId="UnresolvedMention">
    <w:name w:val="Unresolved Mention"/>
    <w:basedOn w:val="DefaultParagraphFont"/>
    <w:uiPriority w:val="99"/>
    <w:semiHidden/>
    <w:unhideWhenUsed/>
    <w:rsid w:val="003940FC"/>
    <w:rPr>
      <w:color w:val="605E5C"/>
      <w:shd w:val="clear" w:color="auto" w:fill="E1DFDD"/>
    </w:rPr>
  </w:style>
  <w:style w:type="character" w:styleId="FollowedHyperlink">
    <w:name w:val="FollowedHyperlink"/>
    <w:basedOn w:val="DefaultParagraphFont"/>
    <w:uiPriority w:val="99"/>
    <w:semiHidden/>
    <w:unhideWhenUsed/>
    <w:rsid w:val="00CE18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20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d.com/talks/sebastian_bortnik_the_conversation_we_re_not_having_about_digital_child_abuse" TargetMode="External"/><Relationship Id="rId3" Type="http://schemas.openxmlformats.org/officeDocument/2006/relationships/webSettings" Target="webSettings.xml"/><Relationship Id="rId7" Type="http://schemas.openxmlformats.org/officeDocument/2006/relationships/hyperlink" Target="https://www.ted.com/talks/jorge_ramos_why_journalists_have_an_obligation_to_challenge_pow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ed.com/talks/ines_hercovich_why_women_stay_silent_after_sexual_assault" TargetMode="External"/><Relationship Id="rId11" Type="http://schemas.openxmlformats.org/officeDocument/2006/relationships/theme" Target="theme/theme1.xml"/><Relationship Id="rId5" Type="http://schemas.openxmlformats.org/officeDocument/2006/relationships/hyperlink" Target="https://www.ted.com/talks/carina_morillo_to_understand_autism_don_t_look_away?referrer=playlist-ted_talks_en_espa%C3%B1ol&amp;autoplay=true" TargetMode="External"/><Relationship Id="rId10" Type="http://schemas.openxmlformats.org/officeDocument/2006/relationships/fontTable" Target="fontTable.xml"/><Relationship Id="rId4" Type="http://schemas.openxmlformats.org/officeDocument/2006/relationships/hyperlink" Target="https://newconversations.net/download-workbook/" TargetMode="External"/><Relationship Id="rId9" Type="http://schemas.openxmlformats.org/officeDocument/2006/relationships/hyperlink" Target="https://www.ted.com/talks/karina_galperin_should_we_simplify_spel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918</TotalTime>
  <Pages>2</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Ridgewater College</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Wolfe, Bradley M</dc:creator>
  <cp:keywords/>
  <dc:description/>
  <cp:lastModifiedBy>Wolfe, Bradley M</cp:lastModifiedBy>
  <cp:revision>25</cp:revision>
  <dcterms:created xsi:type="dcterms:W3CDTF">2022-06-22T22:40:00Z</dcterms:created>
  <dcterms:modified xsi:type="dcterms:W3CDTF">2022-06-23T14:14:00Z</dcterms:modified>
</cp:coreProperties>
</file>